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C917" w14:textId="2E6F81AA" w:rsidR="00293E4C" w:rsidRPr="00BC2EEE" w:rsidRDefault="00C16678" w:rsidP="007D13E2">
      <w:pPr>
        <w:pStyle w:val="Default"/>
        <w:rPr>
          <w:rFonts w:ascii="Times New Roman" w:hAnsi="Times New Roman" w:cs="Times New Roman"/>
          <w:bCs/>
          <w:sz w:val="32"/>
          <w:szCs w:val="32"/>
        </w:rPr>
      </w:pPr>
      <w:r w:rsidRPr="007D13E2">
        <w:rPr>
          <w:rFonts w:ascii="Times New Roman" w:hAnsi="Times New Roman" w:cs="Times New Roman"/>
          <w:bCs/>
          <w:sz w:val="32"/>
          <w:szCs w:val="32"/>
          <w:lang w:val="sv"/>
        </w:rPr>
        <w:t xml:space="preserve">Slutsatser </w:t>
      </w:r>
      <w:r w:rsidR="007D13E2" w:rsidRPr="007D13E2">
        <w:rPr>
          <w:rFonts w:ascii="Times New Roman" w:hAnsi="Times New Roman" w:cs="Times New Roman"/>
          <w:bCs/>
          <w:sz w:val="32"/>
          <w:szCs w:val="32"/>
          <w:lang w:val="sv"/>
        </w:rPr>
        <w:t>av studien ”</w:t>
      </w:r>
      <w:proofErr w:type="spellStart"/>
      <w:r w:rsidR="007D13E2" w:rsidRPr="00BC2EEE">
        <w:rPr>
          <w:rFonts w:ascii="Times New Roman" w:hAnsi="Times New Roman" w:cs="Times New Roman"/>
          <w:bCs/>
          <w:sz w:val="32"/>
          <w:szCs w:val="32"/>
        </w:rPr>
        <w:t>Costs</w:t>
      </w:r>
      <w:proofErr w:type="spellEnd"/>
      <w:r w:rsidR="007D13E2" w:rsidRPr="00BC2EEE">
        <w:rPr>
          <w:rFonts w:ascii="Times New Roman" w:hAnsi="Times New Roman" w:cs="Times New Roman"/>
          <w:bCs/>
          <w:sz w:val="32"/>
          <w:szCs w:val="32"/>
        </w:rPr>
        <w:t xml:space="preserve"> and </w:t>
      </w:r>
      <w:proofErr w:type="spellStart"/>
      <w:r w:rsidR="007D13E2" w:rsidRPr="00BC2EEE">
        <w:rPr>
          <w:rFonts w:ascii="Times New Roman" w:hAnsi="Times New Roman" w:cs="Times New Roman"/>
          <w:bCs/>
          <w:sz w:val="32"/>
          <w:szCs w:val="32"/>
        </w:rPr>
        <w:t>benefits</w:t>
      </w:r>
      <w:proofErr w:type="spellEnd"/>
      <w:r w:rsidR="007D13E2" w:rsidRPr="00BC2EEE">
        <w:rPr>
          <w:rFonts w:ascii="Times New Roman" w:hAnsi="Times New Roman" w:cs="Times New Roman"/>
          <w:bCs/>
          <w:sz w:val="32"/>
          <w:szCs w:val="32"/>
        </w:rPr>
        <w:t xml:space="preserve"> </w:t>
      </w:r>
      <w:proofErr w:type="spellStart"/>
      <w:r w:rsidR="007D13E2" w:rsidRPr="00BC2EEE">
        <w:rPr>
          <w:rFonts w:ascii="Times New Roman" w:hAnsi="Times New Roman" w:cs="Times New Roman"/>
          <w:bCs/>
          <w:sz w:val="32"/>
          <w:szCs w:val="32"/>
        </w:rPr>
        <w:t>of</w:t>
      </w:r>
      <w:proofErr w:type="spellEnd"/>
      <w:r w:rsidR="007D13E2" w:rsidRPr="00BC2EEE">
        <w:rPr>
          <w:rFonts w:ascii="Times New Roman" w:hAnsi="Times New Roman" w:cs="Times New Roman"/>
          <w:bCs/>
          <w:sz w:val="32"/>
          <w:szCs w:val="32"/>
        </w:rPr>
        <w:t xml:space="preserve"> </w:t>
      </w:r>
      <w:proofErr w:type="spellStart"/>
      <w:r w:rsidR="007D13E2" w:rsidRPr="00BC2EEE">
        <w:rPr>
          <w:rFonts w:ascii="Times New Roman" w:hAnsi="Times New Roman" w:cs="Times New Roman"/>
          <w:bCs/>
          <w:sz w:val="32"/>
          <w:szCs w:val="32"/>
        </w:rPr>
        <w:t>parking</w:t>
      </w:r>
      <w:proofErr w:type="spellEnd"/>
      <w:r w:rsidR="007D13E2" w:rsidRPr="00BC2EEE">
        <w:rPr>
          <w:rFonts w:ascii="Times New Roman" w:hAnsi="Times New Roman" w:cs="Times New Roman"/>
          <w:bCs/>
          <w:sz w:val="32"/>
          <w:szCs w:val="32"/>
        </w:rPr>
        <w:t xml:space="preserve"> charges in </w:t>
      </w:r>
      <w:proofErr w:type="spellStart"/>
      <w:r w:rsidR="007D13E2" w:rsidRPr="00BC2EEE">
        <w:rPr>
          <w:rFonts w:ascii="Times New Roman" w:hAnsi="Times New Roman" w:cs="Times New Roman"/>
          <w:bCs/>
          <w:sz w:val="32"/>
          <w:szCs w:val="32"/>
        </w:rPr>
        <w:t>residential</w:t>
      </w:r>
      <w:proofErr w:type="spellEnd"/>
      <w:r w:rsidR="007D13E2" w:rsidRPr="00BC2EEE">
        <w:rPr>
          <w:rFonts w:ascii="Times New Roman" w:hAnsi="Times New Roman" w:cs="Times New Roman"/>
          <w:bCs/>
          <w:sz w:val="32"/>
          <w:szCs w:val="32"/>
        </w:rPr>
        <w:t xml:space="preserve"> areas</w:t>
      </w:r>
      <w:r w:rsidR="00BC2EEE">
        <w:rPr>
          <w:rFonts w:ascii="Times New Roman" w:hAnsi="Times New Roman" w:cs="Times New Roman"/>
          <w:bCs/>
          <w:sz w:val="32"/>
          <w:szCs w:val="32"/>
        </w:rPr>
        <w:t>”</w:t>
      </w:r>
      <w:r w:rsidR="007D13E2" w:rsidRPr="00BC2EEE">
        <w:rPr>
          <w:rFonts w:ascii="Times New Roman" w:hAnsi="Times New Roman" w:cs="Times New Roman"/>
          <w:bCs/>
          <w:sz w:val="32"/>
          <w:szCs w:val="32"/>
        </w:rPr>
        <w:t xml:space="preserve"> av Jonas Eliasson och Maria Börjesson</w:t>
      </w:r>
    </w:p>
    <w:p w14:paraId="7B738828" w14:textId="782AB598" w:rsidR="00293E4C" w:rsidRDefault="00C16678">
      <w:pPr>
        <w:rPr>
          <w:rFonts w:ascii="Times New Roman" w:hAnsi="Times New Roman" w:cs="Times New Roman"/>
          <w:lang w:val="sv"/>
        </w:rPr>
      </w:pPr>
      <w:r w:rsidRPr="00293E4C">
        <w:rPr>
          <w:rFonts w:ascii="Times New Roman" w:hAnsi="Times New Roman" w:cs="Times New Roman"/>
          <w:lang w:val="sv"/>
        </w:rPr>
        <w:t xml:space="preserve">Att fastställa optimala gatuparkeringsavgifter innebär att balansera låga kostnader </w:t>
      </w:r>
      <w:r w:rsidR="00293E4C">
        <w:rPr>
          <w:rFonts w:ascii="Times New Roman" w:hAnsi="Times New Roman" w:cs="Times New Roman"/>
          <w:lang w:val="sv"/>
        </w:rPr>
        <w:t xml:space="preserve">för att hitta en p-plats </w:t>
      </w:r>
      <w:r w:rsidRPr="00293E4C">
        <w:rPr>
          <w:rFonts w:ascii="Times New Roman" w:hAnsi="Times New Roman" w:cs="Times New Roman"/>
          <w:lang w:val="sv"/>
        </w:rPr>
        <w:t xml:space="preserve">jämfört med att låta befintliga parkeringsplatser användas av </w:t>
      </w:r>
      <w:r w:rsidR="00293E4C">
        <w:rPr>
          <w:rFonts w:ascii="Times New Roman" w:hAnsi="Times New Roman" w:cs="Times New Roman"/>
          <w:lang w:val="sv"/>
        </w:rPr>
        <w:t>de som vill parkera</w:t>
      </w:r>
      <w:r w:rsidRPr="00293E4C">
        <w:rPr>
          <w:rFonts w:ascii="Times New Roman" w:hAnsi="Times New Roman" w:cs="Times New Roman"/>
          <w:lang w:val="sv"/>
        </w:rPr>
        <w:t xml:space="preserve">. I </w:t>
      </w:r>
      <w:r w:rsidR="00293E4C">
        <w:rPr>
          <w:rFonts w:ascii="Times New Roman" w:hAnsi="Times New Roman" w:cs="Times New Roman"/>
          <w:lang w:val="sv"/>
        </w:rPr>
        <w:t>denna studie</w:t>
      </w:r>
      <w:r w:rsidRPr="00293E4C">
        <w:rPr>
          <w:rFonts w:ascii="Times New Roman" w:hAnsi="Times New Roman" w:cs="Times New Roman"/>
          <w:lang w:val="sv"/>
        </w:rPr>
        <w:t xml:space="preserve"> utvecklas e</w:t>
      </w:r>
      <w:r w:rsidR="00293E4C">
        <w:rPr>
          <w:rFonts w:ascii="Times New Roman" w:hAnsi="Times New Roman" w:cs="Times New Roman"/>
          <w:lang w:val="sv"/>
        </w:rPr>
        <w:t>n</w:t>
      </w:r>
      <w:r w:rsidRPr="00293E4C">
        <w:rPr>
          <w:rFonts w:ascii="Times New Roman" w:hAnsi="Times New Roman" w:cs="Times New Roman"/>
          <w:lang w:val="sv"/>
        </w:rPr>
        <w:t xml:space="preserve"> </w:t>
      </w:r>
      <w:r w:rsidR="00293E4C">
        <w:rPr>
          <w:rFonts w:ascii="Times New Roman" w:hAnsi="Times New Roman" w:cs="Times New Roman"/>
          <w:lang w:val="sv"/>
        </w:rPr>
        <w:t>modell</w:t>
      </w:r>
      <w:r w:rsidRPr="00293E4C">
        <w:rPr>
          <w:rFonts w:ascii="Times New Roman" w:hAnsi="Times New Roman" w:cs="Times New Roman"/>
          <w:lang w:val="sv"/>
        </w:rPr>
        <w:t xml:space="preserve"> för empirisk utvärdering av de </w:t>
      </w:r>
      <w:r w:rsidR="00293E4C">
        <w:rPr>
          <w:rFonts w:ascii="Times New Roman" w:hAnsi="Times New Roman" w:cs="Times New Roman"/>
          <w:lang w:val="sv"/>
        </w:rPr>
        <w:t>samhällsekonomiska</w:t>
      </w:r>
      <w:r w:rsidRPr="00293E4C">
        <w:rPr>
          <w:rFonts w:ascii="Times New Roman" w:hAnsi="Times New Roman" w:cs="Times New Roman"/>
          <w:lang w:val="sv"/>
        </w:rPr>
        <w:t xml:space="preserve"> fördelarna med en</w:t>
      </w:r>
      <w:r w:rsidR="00293E4C">
        <w:rPr>
          <w:rFonts w:ascii="Times New Roman" w:hAnsi="Times New Roman" w:cs="Times New Roman"/>
          <w:lang w:val="sv"/>
        </w:rPr>
        <w:t xml:space="preserve"> </w:t>
      </w:r>
      <w:r w:rsidRPr="00293E4C">
        <w:rPr>
          <w:rFonts w:ascii="Times New Roman" w:hAnsi="Times New Roman" w:cs="Times New Roman"/>
          <w:lang w:val="sv"/>
        </w:rPr>
        <w:t>avgiftsreform där både antalet parkerare och parkeringstider påverkas</w:t>
      </w:r>
      <w:r w:rsidR="00293E4C">
        <w:rPr>
          <w:rFonts w:ascii="Times New Roman" w:hAnsi="Times New Roman" w:cs="Times New Roman"/>
          <w:lang w:val="sv"/>
        </w:rPr>
        <w:t>.</w:t>
      </w:r>
      <w:r w:rsidRPr="00293E4C">
        <w:rPr>
          <w:rFonts w:ascii="Times New Roman" w:hAnsi="Times New Roman" w:cs="Times New Roman"/>
          <w:lang w:val="sv"/>
        </w:rPr>
        <w:t xml:space="preserve"> </w:t>
      </w:r>
      <w:r w:rsidR="00293E4C">
        <w:rPr>
          <w:rFonts w:ascii="Times New Roman" w:hAnsi="Times New Roman" w:cs="Times New Roman"/>
          <w:lang w:val="sv"/>
        </w:rPr>
        <w:t>Analysen</w:t>
      </w:r>
      <w:r w:rsidRPr="00293E4C">
        <w:rPr>
          <w:rFonts w:ascii="Times New Roman" w:hAnsi="Times New Roman" w:cs="Times New Roman"/>
          <w:lang w:val="sv"/>
        </w:rPr>
        <w:t xml:space="preserve"> tillämpa</w:t>
      </w:r>
      <w:r w:rsidR="00293E4C">
        <w:rPr>
          <w:rFonts w:ascii="Times New Roman" w:hAnsi="Times New Roman" w:cs="Times New Roman"/>
          <w:lang w:val="sv"/>
        </w:rPr>
        <w:t>s</w:t>
      </w:r>
      <w:r w:rsidRPr="00293E4C">
        <w:rPr>
          <w:rFonts w:ascii="Times New Roman" w:hAnsi="Times New Roman" w:cs="Times New Roman"/>
          <w:lang w:val="sv"/>
        </w:rPr>
        <w:t xml:space="preserve"> på de parkeringsavgifter </w:t>
      </w:r>
      <w:r w:rsidR="00293E4C">
        <w:rPr>
          <w:rFonts w:ascii="Times New Roman" w:hAnsi="Times New Roman" w:cs="Times New Roman"/>
          <w:lang w:val="sv"/>
        </w:rPr>
        <w:t xml:space="preserve">som infördes för några år sedan </w:t>
      </w:r>
      <w:r w:rsidRPr="00293E4C">
        <w:rPr>
          <w:rFonts w:ascii="Times New Roman" w:hAnsi="Times New Roman" w:cs="Times New Roman"/>
          <w:lang w:val="sv"/>
        </w:rPr>
        <w:t xml:space="preserve">i Stockholms förorter. </w:t>
      </w:r>
    </w:p>
    <w:p w14:paraId="3ED551CF" w14:textId="77777777" w:rsidR="00293E4C" w:rsidRDefault="00C16678">
      <w:pPr>
        <w:rPr>
          <w:rFonts w:ascii="Times New Roman" w:hAnsi="Times New Roman" w:cs="Times New Roman"/>
          <w:lang w:val="sv"/>
        </w:rPr>
      </w:pPr>
      <w:r w:rsidRPr="00293E4C">
        <w:rPr>
          <w:rFonts w:ascii="Times New Roman" w:hAnsi="Times New Roman" w:cs="Times New Roman"/>
          <w:lang w:val="sv"/>
        </w:rPr>
        <w:t>En av insikterna är att den optimala beläggningsgraden kommer att vara högre i områden med lång parkeringstid (låga ankomstpriser), och därmed den optimala parkeringsavgiften lägre</w:t>
      </w:r>
      <w:r w:rsidR="00293E4C">
        <w:rPr>
          <w:rFonts w:ascii="Times New Roman" w:hAnsi="Times New Roman" w:cs="Times New Roman"/>
          <w:lang w:val="sv"/>
        </w:rPr>
        <w:t xml:space="preserve"> under i övrigt oförändrade förhållanden</w:t>
      </w:r>
      <w:r w:rsidRPr="00293E4C">
        <w:rPr>
          <w:rFonts w:ascii="Times New Roman" w:hAnsi="Times New Roman" w:cs="Times New Roman"/>
          <w:lang w:val="sv"/>
        </w:rPr>
        <w:t xml:space="preserve">. Detta innebär att optimal beläggning vanligtvis kommer att vara högre i bostadsförorter än i stadskärnor eller shoppinggator. Detta skiljer sig från den vanliga praxisen att sträva efter samma, fasta beläggningsgrad i alla områden. </w:t>
      </w:r>
    </w:p>
    <w:p w14:paraId="2668FF8A" w14:textId="137A0920" w:rsidR="00293E4C" w:rsidRDefault="00C16678">
      <w:pPr>
        <w:rPr>
          <w:rFonts w:ascii="Times New Roman" w:hAnsi="Times New Roman" w:cs="Times New Roman"/>
          <w:lang w:val="sv"/>
        </w:rPr>
      </w:pPr>
      <w:r w:rsidRPr="00293E4C">
        <w:rPr>
          <w:rFonts w:ascii="Times New Roman" w:hAnsi="Times New Roman" w:cs="Times New Roman"/>
          <w:lang w:val="sv"/>
        </w:rPr>
        <w:t xml:space="preserve">Som fallstudien visar kan införandet av för höga parkeringsavgifter orsaka betydande välfärdsförluster. Införandet av gatuparkeringsavgifter i Stockholms villaförorter orsakade </w:t>
      </w:r>
      <w:r w:rsidR="00293E4C" w:rsidRPr="00293E4C">
        <w:rPr>
          <w:rFonts w:ascii="Times New Roman" w:hAnsi="Times New Roman" w:cs="Times New Roman"/>
          <w:lang w:val="sv"/>
        </w:rPr>
        <w:t xml:space="preserve">enligt våra beräkningar </w:t>
      </w:r>
      <w:r w:rsidRPr="00293E4C">
        <w:rPr>
          <w:rFonts w:ascii="Times New Roman" w:hAnsi="Times New Roman" w:cs="Times New Roman"/>
          <w:lang w:val="sv"/>
        </w:rPr>
        <w:t>en välfärdsförlust på nästan 5</w:t>
      </w:r>
      <w:r w:rsidR="00293E4C">
        <w:rPr>
          <w:rFonts w:ascii="Times New Roman" w:hAnsi="Times New Roman" w:cs="Times New Roman"/>
          <w:lang w:val="sv"/>
        </w:rPr>
        <w:t>0</w:t>
      </w:r>
      <w:r w:rsidRPr="00293E4C">
        <w:rPr>
          <w:rFonts w:ascii="Times New Roman" w:hAnsi="Times New Roman" w:cs="Times New Roman"/>
          <w:lang w:val="sv"/>
        </w:rPr>
        <w:t xml:space="preserve"> M</w:t>
      </w:r>
      <w:r w:rsidR="00293E4C">
        <w:rPr>
          <w:rFonts w:ascii="Times New Roman" w:hAnsi="Times New Roman" w:cs="Times New Roman"/>
          <w:lang w:val="sv"/>
        </w:rPr>
        <w:t>kr</w:t>
      </w:r>
      <w:r w:rsidRPr="00293E4C">
        <w:rPr>
          <w:rFonts w:ascii="Times New Roman" w:hAnsi="Times New Roman" w:cs="Times New Roman"/>
          <w:lang w:val="sv"/>
        </w:rPr>
        <w:t>/år. I flerfamiljshusområden uppskattar vi den optimala platta dagavgiften till cirka 0,1 kr/timme, snarare än de faktiska 1</w:t>
      </w:r>
      <w:r w:rsidR="00293E4C">
        <w:rPr>
          <w:rFonts w:ascii="Times New Roman" w:hAnsi="Times New Roman" w:cs="Times New Roman"/>
          <w:lang w:val="sv"/>
        </w:rPr>
        <w:t>0</w:t>
      </w:r>
      <w:r w:rsidRPr="00293E4C">
        <w:rPr>
          <w:rFonts w:ascii="Times New Roman" w:hAnsi="Times New Roman" w:cs="Times New Roman"/>
          <w:lang w:val="sv"/>
        </w:rPr>
        <w:t xml:space="preserve"> </w:t>
      </w:r>
      <w:r w:rsidR="00293E4C">
        <w:rPr>
          <w:rFonts w:ascii="Times New Roman" w:hAnsi="Times New Roman" w:cs="Times New Roman"/>
          <w:lang w:val="sv"/>
        </w:rPr>
        <w:t>kr</w:t>
      </w:r>
      <w:r w:rsidRPr="00293E4C">
        <w:rPr>
          <w:rFonts w:ascii="Times New Roman" w:hAnsi="Times New Roman" w:cs="Times New Roman"/>
          <w:lang w:val="sv"/>
        </w:rPr>
        <w:t xml:space="preserve">/timme </w:t>
      </w:r>
      <w:r w:rsidR="00293E4C">
        <w:rPr>
          <w:rFonts w:ascii="Times New Roman" w:hAnsi="Times New Roman" w:cs="Times New Roman"/>
          <w:lang w:val="sv"/>
        </w:rPr>
        <w:t xml:space="preserve">i </w:t>
      </w:r>
      <w:r w:rsidRPr="00293E4C">
        <w:rPr>
          <w:rFonts w:ascii="Times New Roman" w:hAnsi="Times New Roman" w:cs="Times New Roman"/>
          <w:lang w:val="sv"/>
        </w:rPr>
        <w:t>zon 4 och 5</w:t>
      </w:r>
      <w:r w:rsidR="00293E4C">
        <w:rPr>
          <w:rFonts w:ascii="Times New Roman" w:hAnsi="Times New Roman" w:cs="Times New Roman"/>
          <w:lang w:val="sv"/>
        </w:rPr>
        <w:t xml:space="preserve"> kr</w:t>
      </w:r>
      <w:r w:rsidRPr="00293E4C">
        <w:rPr>
          <w:rFonts w:ascii="Times New Roman" w:hAnsi="Times New Roman" w:cs="Times New Roman"/>
          <w:lang w:val="sv"/>
        </w:rPr>
        <w:t xml:space="preserve">/timme </w:t>
      </w:r>
      <w:r w:rsidR="00293E4C">
        <w:rPr>
          <w:rFonts w:ascii="Times New Roman" w:hAnsi="Times New Roman" w:cs="Times New Roman"/>
          <w:lang w:val="sv"/>
        </w:rPr>
        <w:t xml:space="preserve">i </w:t>
      </w:r>
      <w:r w:rsidRPr="00293E4C">
        <w:rPr>
          <w:rFonts w:ascii="Times New Roman" w:hAnsi="Times New Roman" w:cs="Times New Roman"/>
          <w:lang w:val="sv"/>
        </w:rPr>
        <w:t xml:space="preserve">zon 5. I småhusområden är den optimala avgiften i princip noll, eftersom den ursprungliga beläggningsgraden redan var låg. </w:t>
      </w:r>
    </w:p>
    <w:p w14:paraId="1022792D" w14:textId="31C6F079" w:rsidR="00293E4C" w:rsidRDefault="00C16678">
      <w:pPr>
        <w:rPr>
          <w:rFonts w:ascii="Times New Roman" w:hAnsi="Times New Roman" w:cs="Times New Roman"/>
          <w:lang w:val="sv"/>
        </w:rPr>
      </w:pPr>
      <w:r w:rsidRPr="00293E4C">
        <w:rPr>
          <w:rFonts w:ascii="Times New Roman" w:hAnsi="Times New Roman" w:cs="Times New Roman"/>
          <w:lang w:val="sv"/>
        </w:rPr>
        <w:t>Fallstudien ger några intressanta empiriska observationer. Efterfrågan på parkering är helt klart priskänslig, även i områden där parkering domineras av bo</w:t>
      </w:r>
      <w:r w:rsidR="00293E4C">
        <w:rPr>
          <w:rFonts w:ascii="Times New Roman" w:hAnsi="Times New Roman" w:cs="Times New Roman"/>
          <w:lang w:val="sv"/>
        </w:rPr>
        <w:t>ende</w:t>
      </w:r>
      <w:r w:rsidRPr="00293E4C">
        <w:rPr>
          <w:rFonts w:ascii="Times New Roman" w:hAnsi="Times New Roman" w:cs="Times New Roman"/>
          <w:lang w:val="sv"/>
        </w:rPr>
        <w:t xml:space="preserve">parkering. Den uppskattade priskänsligheten verkar vara av samma storleksordning i de flesta områden och tider på dygnet. En varning är att analysen inte inkluderar ytterligare fördelar med </w:t>
      </w:r>
      <w:r w:rsidR="00293E4C">
        <w:rPr>
          <w:rFonts w:ascii="Times New Roman" w:hAnsi="Times New Roman" w:cs="Times New Roman"/>
          <w:lang w:val="sv"/>
        </w:rPr>
        <w:t>lediga</w:t>
      </w:r>
      <w:r w:rsidRPr="00293E4C">
        <w:rPr>
          <w:rFonts w:ascii="Times New Roman" w:hAnsi="Times New Roman" w:cs="Times New Roman"/>
          <w:lang w:val="sv"/>
        </w:rPr>
        <w:t xml:space="preserve"> parkeringsplatser, förutom att minska sökkostnaderna. Sådana fördelar kan vara positiva eller negativa. Till exempel kan fler </w:t>
      </w:r>
      <w:r w:rsidR="00293E4C">
        <w:rPr>
          <w:rFonts w:ascii="Times New Roman" w:hAnsi="Times New Roman" w:cs="Times New Roman"/>
          <w:lang w:val="sv"/>
        </w:rPr>
        <w:t>lediga</w:t>
      </w:r>
      <w:r w:rsidRPr="00293E4C">
        <w:rPr>
          <w:rFonts w:ascii="Times New Roman" w:hAnsi="Times New Roman" w:cs="Times New Roman"/>
          <w:lang w:val="sv"/>
        </w:rPr>
        <w:t xml:space="preserve"> parkeringsplatser göra det lättare att gå eller cykla och minska olycksriskerna genom att förbättra synligheten. Å andra sidan tenderar parkerade fordon att sakta ner trafiken vilket kan minska olyckornas allvar. Dessutom handlar analysen om prissättning av ett fast utbud av parkeringsplatser och behandlar inte frågan om optimalt utbud. Att prissätta parkeringsplatser korrekt är dock ett nödvändigt första steg. Korrekt prissättning visar marginalvärdet av det utrymme som används för parkering, som sedan kan jämföras med alternativa användningsområden för gatan eller marken, såsom grönområden, cykelbanor eller bostäder. </w:t>
      </w:r>
    </w:p>
    <w:p w14:paraId="1F6F48DA" w14:textId="3AE42E07" w:rsidR="00293E4C" w:rsidRDefault="00C16678">
      <w:pPr>
        <w:rPr>
          <w:rFonts w:ascii="Times New Roman" w:hAnsi="Times New Roman" w:cs="Times New Roman"/>
          <w:lang w:val="sv"/>
        </w:rPr>
      </w:pPr>
      <w:r w:rsidRPr="00293E4C">
        <w:rPr>
          <w:rFonts w:ascii="Times New Roman" w:hAnsi="Times New Roman" w:cs="Times New Roman"/>
          <w:lang w:val="sv"/>
        </w:rPr>
        <w:t xml:space="preserve">En annan </w:t>
      </w:r>
      <w:r w:rsidR="00293E4C">
        <w:rPr>
          <w:rFonts w:ascii="Times New Roman" w:hAnsi="Times New Roman" w:cs="Times New Roman"/>
          <w:lang w:val="sv"/>
        </w:rPr>
        <w:t>reservation</w:t>
      </w:r>
      <w:r w:rsidRPr="00293E4C">
        <w:rPr>
          <w:rFonts w:ascii="Times New Roman" w:hAnsi="Times New Roman" w:cs="Times New Roman"/>
          <w:lang w:val="sv"/>
        </w:rPr>
        <w:t xml:space="preserve"> är att parkeringsavgifter ibland används som ett näst bästa sätt att prissätta andra externa effekter, särskilt trängsel. Uppenbarligen finns det problem med detta</w:t>
      </w:r>
      <w:r w:rsidR="00293E4C">
        <w:rPr>
          <w:rFonts w:ascii="Times New Roman" w:hAnsi="Times New Roman" w:cs="Times New Roman"/>
          <w:lang w:val="sv"/>
        </w:rPr>
        <w:t>,</w:t>
      </w:r>
      <w:r w:rsidRPr="00293E4C">
        <w:rPr>
          <w:rFonts w:ascii="Times New Roman" w:hAnsi="Times New Roman" w:cs="Times New Roman"/>
          <w:lang w:val="sv"/>
        </w:rPr>
        <w:t xml:space="preserve"> parkeringsavgifterna är vanligtvis svåra att variera beroende på var och när fordonet körde innan det parkerade och är vanligtvis proportionella mot parkeringstiden, vilket inte har något att göra med hur stora externa effekter som skapades vid körning. Men om trängsel eller utsläpp inte kan prissättas på något annat sätt kan det vara bättre att ta betalt för parkering än att inte alls prissätta trafikens externa effekter. </w:t>
      </w:r>
    </w:p>
    <w:p w14:paraId="01FF7EF8" w14:textId="4A495582" w:rsidR="00293E4C" w:rsidRDefault="00C16678">
      <w:pPr>
        <w:rPr>
          <w:rFonts w:ascii="Times New Roman" w:hAnsi="Times New Roman" w:cs="Times New Roman"/>
          <w:lang w:val="sv"/>
        </w:rPr>
      </w:pPr>
      <w:r w:rsidRPr="00293E4C">
        <w:rPr>
          <w:rFonts w:ascii="Times New Roman" w:hAnsi="Times New Roman" w:cs="Times New Roman"/>
          <w:lang w:val="sv"/>
        </w:rPr>
        <w:t>Under vissa särskilda omständigheter kan parkeringsavgifter faktiskt uppnå fördelar som ligger nära fördelarna med optimala trängselavgifter</w:t>
      </w:r>
      <w:r w:rsidR="00293E4C">
        <w:rPr>
          <w:rFonts w:ascii="Times New Roman" w:hAnsi="Times New Roman" w:cs="Times New Roman"/>
          <w:lang w:val="sv"/>
        </w:rPr>
        <w:t xml:space="preserve">. </w:t>
      </w:r>
      <w:r w:rsidRPr="00293E4C">
        <w:rPr>
          <w:rFonts w:ascii="Times New Roman" w:hAnsi="Times New Roman" w:cs="Times New Roman"/>
          <w:lang w:val="sv"/>
        </w:rPr>
        <w:t xml:space="preserve">Stockholms parkeringsavgifter </w:t>
      </w:r>
      <w:r w:rsidR="00293E4C">
        <w:rPr>
          <w:rFonts w:ascii="Times New Roman" w:hAnsi="Times New Roman" w:cs="Times New Roman"/>
          <w:lang w:val="sv"/>
        </w:rPr>
        <w:t xml:space="preserve">i förorterna </w:t>
      </w:r>
      <w:r w:rsidRPr="00293E4C">
        <w:rPr>
          <w:rFonts w:ascii="Times New Roman" w:hAnsi="Times New Roman" w:cs="Times New Roman"/>
          <w:lang w:val="sv"/>
        </w:rPr>
        <w:t>möttes i själva verket av mindre motstånd än vad som ursprungligen hade förväntats. En viktig orsak till detta var den stora rabatten</w:t>
      </w:r>
      <w:r w:rsidR="00293E4C">
        <w:rPr>
          <w:rFonts w:ascii="Times New Roman" w:hAnsi="Times New Roman" w:cs="Times New Roman"/>
          <w:lang w:val="sv"/>
        </w:rPr>
        <w:t xml:space="preserve"> som boendeparkeringen innebar</w:t>
      </w:r>
      <w:r w:rsidRPr="00293E4C">
        <w:rPr>
          <w:rFonts w:ascii="Times New Roman" w:hAnsi="Times New Roman" w:cs="Times New Roman"/>
          <w:lang w:val="sv"/>
        </w:rPr>
        <w:t xml:space="preserve"> vilket ledde till att invånarna </w:t>
      </w:r>
      <w:r w:rsidR="00293E4C">
        <w:rPr>
          <w:rFonts w:ascii="Times New Roman" w:hAnsi="Times New Roman" w:cs="Times New Roman"/>
          <w:lang w:val="sv"/>
        </w:rPr>
        <w:t>lättare kunde hitta en p-plats</w:t>
      </w:r>
      <w:r w:rsidRPr="00293E4C">
        <w:rPr>
          <w:rFonts w:ascii="Times New Roman" w:hAnsi="Times New Roman" w:cs="Times New Roman"/>
          <w:lang w:val="sv"/>
        </w:rPr>
        <w:t xml:space="preserve"> för en jämförelsevis </w:t>
      </w:r>
      <w:r w:rsidR="00293E4C">
        <w:rPr>
          <w:rFonts w:ascii="Times New Roman" w:hAnsi="Times New Roman" w:cs="Times New Roman"/>
          <w:lang w:val="sv"/>
        </w:rPr>
        <w:t>låg</w:t>
      </w:r>
      <w:r w:rsidRPr="00293E4C">
        <w:rPr>
          <w:rFonts w:ascii="Times New Roman" w:hAnsi="Times New Roman" w:cs="Times New Roman"/>
          <w:lang w:val="sv"/>
        </w:rPr>
        <w:t xml:space="preserve"> </w:t>
      </w:r>
      <w:r w:rsidR="00293E4C">
        <w:rPr>
          <w:rFonts w:ascii="Times New Roman" w:hAnsi="Times New Roman" w:cs="Times New Roman"/>
          <w:lang w:val="sv"/>
        </w:rPr>
        <w:t>p-</w:t>
      </w:r>
      <w:r w:rsidRPr="00293E4C">
        <w:rPr>
          <w:rFonts w:ascii="Times New Roman" w:hAnsi="Times New Roman" w:cs="Times New Roman"/>
          <w:lang w:val="sv"/>
        </w:rPr>
        <w:t xml:space="preserve">avgift. Det framgick tydligt av debatten att många invånare ser gatan som "sin", och tycker att det är orättvist att besökare parkerar på "sina" </w:t>
      </w:r>
      <w:r w:rsidR="00293E4C">
        <w:rPr>
          <w:rFonts w:ascii="Times New Roman" w:hAnsi="Times New Roman" w:cs="Times New Roman"/>
          <w:lang w:val="sv"/>
        </w:rPr>
        <w:t>gator</w:t>
      </w:r>
      <w:r w:rsidRPr="00293E4C">
        <w:rPr>
          <w:rFonts w:ascii="Times New Roman" w:hAnsi="Times New Roman" w:cs="Times New Roman"/>
          <w:lang w:val="sv"/>
        </w:rPr>
        <w:t xml:space="preserve"> för att till exempel ta tunnelbanan resten av </w:t>
      </w:r>
      <w:r w:rsidRPr="00293E4C">
        <w:rPr>
          <w:rFonts w:ascii="Times New Roman" w:hAnsi="Times New Roman" w:cs="Times New Roman"/>
          <w:lang w:val="sv"/>
        </w:rPr>
        <w:lastRenderedPageBreak/>
        <w:t xml:space="preserve">vägen. Sådan användning av bostadsgator </w:t>
      </w:r>
      <w:r w:rsidR="00293E4C">
        <w:rPr>
          <w:rFonts w:ascii="Times New Roman" w:hAnsi="Times New Roman" w:cs="Times New Roman"/>
          <w:lang w:val="sv"/>
        </w:rPr>
        <w:t xml:space="preserve">som pendlarparkering </w:t>
      </w:r>
      <w:r w:rsidRPr="00293E4C">
        <w:rPr>
          <w:rFonts w:ascii="Times New Roman" w:hAnsi="Times New Roman" w:cs="Times New Roman"/>
          <w:lang w:val="sv"/>
        </w:rPr>
        <w:t xml:space="preserve">ogillas ofta av </w:t>
      </w:r>
      <w:r w:rsidR="00293E4C">
        <w:rPr>
          <w:rFonts w:ascii="Times New Roman" w:hAnsi="Times New Roman" w:cs="Times New Roman"/>
          <w:lang w:val="sv"/>
        </w:rPr>
        <w:t>de boende</w:t>
      </w:r>
      <w:r w:rsidRPr="00293E4C">
        <w:rPr>
          <w:rFonts w:ascii="Times New Roman" w:hAnsi="Times New Roman" w:cs="Times New Roman"/>
          <w:lang w:val="sv"/>
        </w:rPr>
        <w:t xml:space="preserve">, även om det i själva verket ofta är en effektiv användning av annars oanvänt gatuutrymme. </w:t>
      </w:r>
    </w:p>
    <w:p w14:paraId="05B2A66E" w14:textId="77777777" w:rsidR="00293E4C" w:rsidRDefault="00293E4C">
      <w:pPr>
        <w:rPr>
          <w:rFonts w:ascii="Times New Roman" w:hAnsi="Times New Roman" w:cs="Times New Roman"/>
          <w:lang w:val="sv"/>
        </w:rPr>
      </w:pPr>
      <w:r>
        <w:rPr>
          <w:rFonts w:ascii="Times New Roman" w:hAnsi="Times New Roman" w:cs="Times New Roman"/>
          <w:lang w:val="sv"/>
        </w:rPr>
        <w:t>I områden med hög efterfrågan på p-platser är det</w:t>
      </w:r>
      <w:r w:rsidR="00C16678" w:rsidRPr="00293E4C">
        <w:rPr>
          <w:rFonts w:ascii="Times New Roman" w:hAnsi="Times New Roman" w:cs="Times New Roman"/>
          <w:lang w:val="sv"/>
        </w:rPr>
        <w:t xml:space="preserve"> vanligt att priset på gatuparkering är för lågt</w:t>
      </w:r>
      <w:r>
        <w:rPr>
          <w:rFonts w:ascii="Times New Roman" w:hAnsi="Times New Roman" w:cs="Times New Roman"/>
          <w:lang w:val="sv"/>
        </w:rPr>
        <w:t xml:space="preserve"> Det leder till</w:t>
      </w:r>
      <w:r w:rsidR="00C16678" w:rsidRPr="00293E4C">
        <w:rPr>
          <w:rFonts w:ascii="Times New Roman" w:hAnsi="Times New Roman" w:cs="Times New Roman"/>
          <w:lang w:val="sv"/>
        </w:rPr>
        <w:t xml:space="preserve"> långa söktider, externa kostnader för söktrafik och ett tryck på planerare och politiker att öka utbudet av gatuparkeringar, även om tilldelning av gatuutrymme till parkering tenderar att ha en mycket hög alternativkostnad. De flesta parkeringsstudier har studerat sådana </w:t>
      </w:r>
      <w:r>
        <w:rPr>
          <w:rFonts w:ascii="Times New Roman" w:hAnsi="Times New Roman" w:cs="Times New Roman"/>
          <w:lang w:val="sv"/>
        </w:rPr>
        <w:t>fall</w:t>
      </w:r>
      <w:r w:rsidR="00C16678" w:rsidRPr="00293E4C">
        <w:rPr>
          <w:rFonts w:ascii="Times New Roman" w:hAnsi="Times New Roman" w:cs="Times New Roman"/>
          <w:lang w:val="sv"/>
        </w:rPr>
        <w:t xml:space="preserve">, till exempel överbelastade stadskärnor, och kommit fram till att det </w:t>
      </w:r>
      <w:r>
        <w:rPr>
          <w:rFonts w:ascii="Times New Roman" w:hAnsi="Times New Roman" w:cs="Times New Roman"/>
          <w:lang w:val="sv"/>
        </w:rPr>
        <w:t xml:space="preserve">där </w:t>
      </w:r>
      <w:r w:rsidR="00C16678" w:rsidRPr="00293E4C">
        <w:rPr>
          <w:rFonts w:ascii="Times New Roman" w:hAnsi="Times New Roman" w:cs="Times New Roman"/>
          <w:lang w:val="sv"/>
        </w:rPr>
        <w:t xml:space="preserve">är motiverat att höja priset på parkering. Den höga beläggningsgraden i Stockholms innerstad tyder på att priserna </w:t>
      </w:r>
      <w:r>
        <w:rPr>
          <w:rFonts w:ascii="Times New Roman" w:hAnsi="Times New Roman" w:cs="Times New Roman"/>
          <w:lang w:val="sv"/>
        </w:rPr>
        <w:t xml:space="preserve">där </w:t>
      </w:r>
      <w:r w:rsidR="00C16678" w:rsidRPr="00293E4C">
        <w:rPr>
          <w:rFonts w:ascii="Times New Roman" w:hAnsi="Times New Roman" w:cs="Times New Roman"/>
          <w:lang w:val="sv"/>
        </w:rPr>
        <w:t xml:space="preserve">är för låga, särskilt med tanke på den höga omsättningshastigheten i innerstaden dagtid. </w:t>
      </w:r>
    </w:p>
    <w:p w14:paraId="5B48613B" w14:textId="21243930" w:rsidR="00C74EAE" w:rsidRPr="00293E4C" w:rsidRDefault="00C16678">
      <w:pPr>
        <w:rPr>
          <w:rFonts w:ascii="Times New Roman" w:hAnsi="Times New Roman" w:cs="Times New Roman"/>
          <w:lang w:val="sv"/>
        </w:rPr>
      </w:pPr>
      <w:r w:rsidRPr="00293E4C">
        <w:rPr>
          <w:rFonts w:ascii="Times New Roman" w:hAnsi="Times New Roman" w:cs="Times New Roman"/>
          <w:lang w:val="sv"/>
        </w:rPr>
        <w:t xml:space="preserve">Men det är också möjligt att sätta ett </w:t>
      </w:r>
      <w:r w:rsidRPr="00293E4C">
        <w:rPr>
          <w:rFonts w:ascii="Times New Roman" w:hAnsi="Times New Roman" w:cs="Times New Roman"/>
          <w:i/>
          <w:lang w:val="sv"/>
        </w:rPr>
        <w:t xml:space="preserve">för </w:t>
      </w:r>
      <w:r w:rsidRPr="00293E4C">
        <w:rPr>
          <w:rFonts w:ascii="Times New Roman" w:hAnsi="Times New Roman" w:cs="Times New Roman"/>
          <w:lang w:val="sv"/>
        </w:rPr>
        <w:t xml:space="preserve">högt pris på parkering, vilket framgår av fallstudien som presenteras här. Att denna risk är verklig understryks av det faktum att parkeringsintäkter ofta är en bekväm inkomstkälla för en stad, eftersom den åtminstone delvis tas ut av besökare från andra </w:t>
      </w:r>
      <w:r w:rsidR="00293E4C">
        <w:rPr>
          <w:rFonts w:ascii="Times New Roman" w:hAnsi="Times New Roman" w:cs="Times New Roman"/>
          <w:lang w:val="sv"/>
        </w:rPr>
        <w:t>kommuner</w:t>
      </w:r>
      <w:r w:rsidRPr="00293E4C">
        <w:rPr>
          <w:rFonts w:ascii="Times New Roman" w:hAnsi="Times New Roman" w:cs="Times New Roman"/>
          <w:lang w:val="sv"/>
        </w:rPr>
        <w:t xml:space="preserve">. Precis som med alla prisregleringar är det viktigt att väga dess fördelar mot dess kostnader. Förhoppningsvis kan ramverket och lärdomarna i </w:t>
      </w:r>
      <w:r w:rsidR="00293E4C">
        <w:rPr>
          <w:rFonts w:ascii="Times New Roman" w:hAnsi="Times New Roman" w:cs="Times New Roman"/>
          <w:lang w:val="sv"/>
        </w:rPr>
        <w:t>denna studie</w:t>
      </w:r>
      <w:r w:rsidRPr="00293E4C">
        <w:rPr>
          <w:rFonts w:ascii="Times New Roman" w:hAnsi="Times New Roman" w:cs="Times New Roman"/>
          <w:lang w:val="sv"/>
        </w:rPr>
        <w:t xml:space="preserve"> hjälpa städer att göra det på ett mer effektivt sätt.</w:t>
      </w:r>
    </w:p>
    <w:sectPr w:rsidR="00C74EAE" w:rsidRPr="00293E4C" w:rsidSect="008C2BAE">
      <w:pgSz w:w="11905" w:h="16837"/>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 SIL">
    <w:altName w:val="Calibri"/>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678"/>
    <w:rsid w:val="00072A87"/>
    <w:rsid w:val="00293E4C"/>
    <w:rsid w:val="007D13E2"/>
    <w:rsid w:val="008C2BAE"/>
    <w:rsid w:val="00B350E5"/>
    <w:rsid w:val="00BC2EEE"/>
    <w:rsid w:val="00C16678"/>
    <w:rsid w:val="00E84E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5D7D7C8"/>
  <w15:chartTrackingRefBased/>
  <w15:docId w15:val="{BFE3FA20-E77A-DC40-B6A9-D4B6BE83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E84E35"/>
    <w:rPr>
      <w:color w:val="808080"/>
    </w:rPr>
  </w:style>
  <w:style w:type="paragraph" w:customStyle="1" w:styleId="Default">
    <w:name w:val="Default"/>
    <w:rsid w:val="007D13E2"/>
    <w:pPr>
      <w:autoSpaceDE w:val="0"/>
      <w:autoSpaceDN w:val="0"/>
      <w:adjustRightInd w:val="0"/>
      <w:spacing w:before="0"/>
    </w:pPr>
    <w:rPr>
      <w:rFonts w:ascii="Charis SIL" w:hAnsi="Charis SIL" w:cs="Charis SI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840</Words>
  <Characters>4457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Söderström</dc:creator>
  <cp:keywords/>
  <dc:description/>
  <cp:lastModifiedBy>Jan Söderström</cp:lastModifiedBy>
  <cp:revision>3</cp:revision>
  <dcterms:created xsi:type="dcterms:W3CDTF">2022-11-08T09:40:00Z</dcterms:created>
  <dcterms:modified xsi:type="dcterms:W3CDTF">2022-11-08T10:48:00Z</dcterms:modified>
  <cp:category/>
</cp:coreProperties>
</file>